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C34D1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» </w:t>
      </w:r>
      <w:r w:rsidR="00E21777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21777">
        <w:rPr>
          <w:rFonts w:ascii="Times New Roman" w:hAnsi="Times New Roman"/>
          <w:sz w:val="28"/>
          <w:szCs w:val="28"/>
        </w:rPr>
        <w:t>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423EA" w:rsidRDefault="00E423EA" w:rsidP="00E423EA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2024 года, Лот № </w:t>
      </w:r>
      <w:r w:rsidRPr="00B0434D">
        <w:rPr>
          <w:rFonts w:ascii="Times New Roman" w:hAnsi="Times New Roman"/>
          <w:sz w:val="28"/>
          <w:szCs w:val="28"/>
        </w:rPr>
        <w:t xml:space="preserve">24.000034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C31960" w:rsidRPr="00C31960">
        <w:rPr>
          <w:rFonts w:ascii="Times New Roman" w:hAnsi="Times New Roman"/>
          <w:sz w:val="28"/>
          <w:szCs w:val="28"/>
        </w:rPr>
        <w:t>Экономика предприятий для не экономистов</w:t>
      </w:r>
      <w:r w:rsidR="00D76516">
        <w:rPr>
          <w:rFonts w:ascii="Times New Roman" w:hAnsi="Times New Roman"/>
          <w:sz w:val="28"/>
          <w:szCs w:val="28"/>
        </w:rPr>
        <w:t xml:space="preserve">- </w:t>
      </w:r>
      <w:r w:rsidR="00EF66D6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E423EA">
        <w:rPr>
          <w:rFonts w:ascii="Times New Roman" w:hAnsi="Times New Roman"/>
          <w:sz w:val="28"/>
          <w:szCs w:val="28"/>
        </w:rPr>
        <w:t xml:space="preserve">1932,95 (одна тысяча девятьсот тридцать пять сомони 95 </w:t>
      </w:r>
      <w:proofErr w:type="spellStart"/>
      <w:r w:rsidR="00E423EA">
        <w:rPr>
          <w:rFonts w:ascii="Times New Roman" w:hAnsi="Times New Roman"/>
          <w:sz w:val="28"/>
          <w:szCs w:val="28"/>
        </w:rPr>
        <w:t>дирам</w:t>
      </w:r>
      <w:proofErr w:type="spellEnd"/>
      <w:r w:rsidR="00E423EA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C31960" w:rsidRPr="00C31960">
        <w:rPr>
          <w:szCs w:val="28"/>
        </w:rPr>
        <w:t>Экономика предприятий для не экономистов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 xml:space="preserve">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19077A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1145C">
        <w:rPr>
          <w:rFonts w:ascii="Times New Roman" w:hAnsi="Times New Roman"/>
          <w:sz w:val="28"/>
          <w:szCs w:val="28"/>
        </w:rPr>
        <w:t>онлайн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9A2D63">
        <w:rPr>
          <w:rFonts w:ascii="Times New Roman" w:hAnsi="Times New Roman"/>
          <w:sz w:val="28"/>
          <w:szCs w:val="28"/>
        </w:rPr>
        <w:t xml:space="preserve">не менее </w:t>
      </w:r>
      <w:r w:rsidR="00EF66D6">
        <w:rPr>
          <w:rFonts w:ascii="Times New Roman" w:hAnsi="Times New Roman"/>
          <w:sz w:val="28"/>
          <w:szCs w:val="28"/>
        </w:rPr>
        <w:t>1</w:t>
      </w:r>
      <w:r w:rsidR="0019077A">
        <w:rPr>
          <w:rFonts w:ascii="Times New Roman" w:hAnsi="Times New Roman"/>
          <w:sz w:val="28"/>
          <w:szCs w:val="28"/>
        </w:rPr>
        <w:t>8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EF66D6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EF66D6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7E1906" w:rsidRPr="007E1906">
        <w:rPr>
          <w:rFonts w:ascii="Times New Roman" w:hAnsi="Times New Roman"/>
          <w:sz w:val="28"/>
          <w:szCs w:val="28"/>
        </w:rPr>
        <w:t>по экономике предприятия для тех, кому необходимо понимать логику бизнес-процессов, ценообразования и формирования финансовой отчетности без глубокого погружения в расчеты и нюансы составления документации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E428C6">
        <w:rPr>
          <w:rFonts w:ascii="Times New Roman" w:hAnsi="Times New Roman"/>
          <w:sz w:val="28"/>
          <w:szCs w:val="28"/>
        </w:rPr>
        <w:t>18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:rsidR="00C7458E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Деятельность предприятия (операционная, инвестиционная, финансовая). Организационно-правовые основы функционирования предприятия</w:t>
      </w:r>
      <w:r>
        <w:rPr>
          <w:rFonts w:ascii="Times New Roman" w:hAnsi="Times New Roman"/>
          <w:sz w:val="28"/>
          <w:szCs w:val="28"/>
        </w:rPr>
        <w:t>;</w:t>
      </w:r>
    </w:p>
    <w:p w:rsidR="001A7A97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Ресурсы предприятия: состав и классификация</w:t>
      </w:r>
      <w:r>
        <w:rPr>
          <w:rFonts w:ascii="Times New Roman" w:hAnsi="Times New Roman"/>
          <w:sz w:val="28"/>
          <w:szCs w:val="28"/>
        </w:rPr>
        <w:t>;</w:t>
      </w:r>
    </w:p>
    <w:p w:rsidR="001A7A97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Процесс производства и результаты деятельности предприятия</w:t>
      </w:r>
      <w:r>
        <w:rPr>
          <w:rFonts w:ascii="Times New Roman" w:hAnsi="Times New Roman"/>
          <w:sz w:val="28"/>
          <w:szCs w:val="28"/>
        </w:rPr>
        <w:t>;</w:t>
      </w:r>
    </w:p>
    <w:p w:rsidR="001A7A97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Цены и ценообразование на предприятии</w:t>
      </w:r>
      <w:r>
        <w:rPr>
          <w:rFonts w:ascii="Times New Roman" w:hAnsi="Times New Roman"/>
          <w:sz w:val="28"/>
          <w:szCs w:val="28"/>
        </w:rPr>
        <w:t>;</w:t>
      </w:r>
    </w:p>
    <w:p w:rsidR="001A7A97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Управление предприятием</w:t>
      </w:r>
      <w:r>
        <w:rPr>
          <w:rFonts w:ascii="Times New Roman" w:hAnsi="Times New Roman"/>
          <w:sz w:val="28"/>
          <w:szCs w:val="28"/>
        </w:rPr>
        <w:t>;</w:t>
      </w:r>
    </w:p>
    <w:p w:rsidR="001A7A97" w:rsidRPr="001A7A97" w:rsidRDefault="001A7A97" w:rsidP="001A7A97">
      <w:pPr>
        <w:pStyle w:val="a8"/>
        <w:numPr>
          <w:ilvl w:val="0"/>
          <w:numId w:val="11"/>
        </w:num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A97">
        <w:rPr>
          <w:rFonts w:ascii="Times New Roman" w:hAnsi="Times New Roman"/>
          <w:sz w:val="28"/>
          <w:szCs w:val="28"/>
        </w:rPr>
        <w:t>Бухгалтерский учет и анализ. Основы организации аудита</w:t>
      </w:r>
    </w:p>
    <w:p w:rsidR="001A7A97" w:rsidRDefault="001A7A97" w:rsidP="001A7A97">
      <w:pPr>
        <w:pStyle w:val="a8"/>
        <w:tabs>
          <w:tab w:val="left" w:pos="709"/>
        </w:tabs>
        <w:spacing w:before="160"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E423E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371C02C" wp14:editId="2DE63353">
            <wp:simplePos x="0" y="0"/>
            <wp:positionH relativeFrom="column">
              <wp:posOffset>4038600</wp:posOffset>
            </wp:positionH>
            <wp:positionV relativeFrom="paragraph">
              <wp:posOffset>114935</wp:posOffset>
            </wp:positionV>
            <wp:extent cx="699135" cy="88646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737" w:rsidRDefault="00E26737" w:rsidP="00E11125">
      <w:pPr>
        <w:spacing w:after="0" w:line="240" w:lineRule="auto"/>
      </w:pPr>
      <w:r>
        <w:separator/>
      </w:r>
    </w:p>
  </w:endnote>
  <w:endnote w:type="continuationSeparator" w:id="0">
    <w:p w:rsidR="00E26737" w:rsidRDefault="00E2673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737" w:rsidRDefault="00E26737" w:rsidP="00E11125">
      <w:pPr>
        <w:spacing w:after="0" w:line="240" w:lineRule="auto"/>
      </w:pPr>
      <w:r>
        <w:separator/>
      </w:r>
    </w:p>
  </w:footnote>
  <w:footnote w:type="continuationSeparator" w:id="0">
    <w:p w:rsidR="00E26737" w:rsidRDefault="00E26737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F5208"/>
    <w:multiLevelType w:val="hybridMultilevel"/>
    <w:tmpl w:val="7282407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0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077A"/>
    <w:rsid w:val="00191596"/>
    <w:rsid w:val="0019743D"/>
    <w:rsid w:val="001A183F"/>
    <w:rsid w:val="001A5977"/>
    <w:rsid w:val="001A7A9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1906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1960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4034"/>
    <w:rsid w:val="00DD567A"/>
    <w:rsid w:val="00DE17BE"/>
    <w:rsid w:val="00DE2FCC"/>
    <w:rsid w:val="00DF45B3"/>
    <w:rsid w:val="00E11125"/>
    <w:rsid w:val="00E11858"/>
    <w:rsid w:val="00E16A43"/>
    <w:rsid w:val="00E17910"/>
    <w:rsid w:val="00E21777"/>
    <w:rsid w:val="00E26737"/>
    <w:rsid w:val="00E329CA"/>
    <w:rsid w:val="00E423EA"/>
    <w:rsid w:val="00E428C6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DC698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42</cp:revision>
  <dcterms:created xsi:type="dcterms:W3CDTF">2021-08-05T11:46:00Z</dcterms:created>
  <dcterms:modified xsi:type="dcterms:W3CDTF">2024-05-03T12:45:00Z</dcterms:modified>
</cp:coreProperties>
</file>